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DA" w:rsidRPr="00FD2C77" w:rsidRDefault="000405DA" w:rsidP="00865D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0" wp14:anchorId="59302608" wp14:editId="272FDF2B">
            <wp:simplePos x="0" y="0"/>
            <wp:positionH relativeFrom="leftMargin">
              <wp:posOffset>857250</wp:posOffset>
            </wp:positionH>
            <wp:positionV relativeFrom="paragraph">
              <wp:posOffset>0</wp:posOffset>
            </wp:positionV>
            <wp:extent cx="742950" cy="734060"/>
            <wp:effectExtent l="0" t="0" r="0" b="8890"/>
            <wp:wrapSquare wrapText="right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D35" w:rsidRPr="00FD2C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FD2C77">
        <w:rPr>
          <w:rFonts w:ascii="Times New Roman" w:hAnsi="Times New Roman" w:cs="Times New Roman"/>
          <w:b/>
          <w:sz w:val="20"/>
          <w:szCs w:val="20"/>
        </w:rPr>
        <w:t>T.C.</w:t>
      </w:r>
    </w:p>
    <w:p w:rsidR="000405DA" w:rsidRPr="00FD2C77" w:rsidRDefault="00865D35" w:rsidP="00865D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405DA" w:rsidRPr="00FD2C77">
        <w:rPr>
          <w:rFonts w:ascii="Times New Roman" w:hAnsi="Times New Roman" w:cs="Times New Roman"/>
          <w:b/>
          <w:sz w:val="20"/>
          <w:szCs w:val="20"/>
        </w:rPr>
        <w:t>ATATÜRK KÜLTÜR, DİL VE TARİH YÜKSEK KURUMU</w:t>
      </w:r>
    </w:p>
    <w:p w:rsidR="000405DA" w:rsidRPr="00FD2C77" w:rsidRDefault="00865D35" w:rsidP="00865D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0405DA" w:rsidRPr="00FD2C77">
        <w:rPr>
          <w:rFonts w:ascii="Times New Roman" w:hAnsi="Times New Roman" w:cs="Times New Roman"/>
          <w:b/>
          <w:sz w:val="20"/>
          <w:szCs w:val="20"/>
        </w:rPr>
        <w:t>TÜRK DİL KURUMU KÜTÜPHANESİ</w:t>
      </w:r>
    </w:p>
    <w:p w:rsidR="000405DA" w:rsidRPr="00FD2C77" w:rsidRDefault="000405DA" w:rsidP="000405DA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8D132C" w:rsidRPr="00FD2C77" w:rsidRDefault="008D132C" w:rsidP="000405D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0405DA" w:rsidRDefault="00F5722E" w:rsidP="008D13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FD2C77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0405DA" w:rsidRPr="00FD2C77">
        <w:rPr>
          <w:rFonts w:ascii="Times New Roman" w:hAnsi="Times New Roman" w:cs="Times New Roman"/>
          <w:b/>
          <w:sz w:val="20"/>
          <w:szCs w:val="20"/>
          <w:lang w:eastAsia="tr-TR"/>
        </w:rPr>
        <w:t>YAYIN BAĞIŞ FORMU</w:t>
      </w:r>
    </w:p>
    <w:p w:rsidR="00511760" w:rsidRPr="00FD2C77" w:rsidRDefault="00511760" w:rsidP="008D13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71A9" w:rsidRPr="00FD2C77" w:rsidTr="003771A9">
        <w:trPr>
          <w:trHeight w:val="699"/>
        </w:trPr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A9" w:rsidRPr="00FD2C77" w:rsidTr="003771A9">
        <w:trPr>
          <w:trHeight w:val="553"/>
        </w:trPr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E-posta adresi: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A9" w:rsidRPr="00FD2C77" w:rsidTr="003771A9">
        <w:trPr>
          <w:trHeight w:val="561"/>
        </w:trPr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A9" w:rsidRPr="00FD2C77" w:rsidTr="003771A9">
        <w:trPr>
          <w:trHeight w:val="555"/>
        </w:trPr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Telefon/Belgegeçer: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A9" w:rsidRPr="00FD2C77" w:rsidTr="003771A9">
        <w:trPr>
          <w:trHeight w:val="556"/>
        </w:trPr>
        <w:tc>
          <w:tcPr>
            <w:tcW w:w="4531" w:type="dxa"/>
          </w:tcPr>
          <w:p w:rsidR="003771A9" w:rsidRPr="00FD2C77" w:rsidRDefault="002E1AD1" w:rsidP="002E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Bağışlanan Yayın: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A9" w:rsidRPr="00FD2C77" w:rsidTr="003771A9">
        <w:trPr>
          <w:trHeight w:val="698"/>
        </w:trPr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Açıklama:</w:t>
            </w:r>
          </w:p>
        </w:tc>
        <w:tc>
          <w:tcPr>
            <w:tcW w:w="4531" w:type="dxa"/>
          </w:tcPr>
          <w:p w:rsidR="003771A9" w:rsidRPr="00FD2C77" w:rsidRDefault="003771A9" w:rsidP="00377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F1177" w:rsidRPr="00FD2C77" w:rsidRDefault="00AF1177" w:rsidP="00AF117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</w:p>
    <w:p w:rsidR="000405DA" w:rsidRPr="00FD2C77" w:rsidRDefault="00AF1177" w:rsidP="00AF117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FD2C77">
        <w:rPr>
          <w:rFonts w:ascii="Times New Roman" w:hAnsi="Times New Roman" w:cs="Times New Roman"/>
          <w:sz w:val="20"/>
          <w:szCs w:val="20"/>
          <w:lang w:eastAsia="tr-TR"/>
        </w:rPr>
        <w:t>Bilgilendirme Metni:</w:t>
      </w:r>
    </w:p>
    <w:p w:rsidR="00AF1177" w:rsidRPr="00FD2C77" w:rsidRDefault="00AF1177" w:rsidP="00AF117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</w:p>
    <w:p w:rsidR="000405DA" w:rsidRPr="00FD2C77" w:rsidRDefault="000405DA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FD2C77">
        <w:rPr>
          <w:rFonts w:ascii="Times New Roman" w:hAnsi="Times New Roman" w:cs="Times New Roman"/>
          <w:sz w:val="20"/>
          <w:szCs w:val="20"/>
        </w:rPr>
        <w:t>Türk Dil Kurumu Kütüphanesi</w:t>
      </w:r>
      <w:r w:rsidR="002F24C2" w:rsidRPr="00FD2C77">
        <w:rPr>
          <w:rFonts w:ascii="Times New Roman" w:hAnsi="Times New Roman" w:cs="Times New Roman"/>
          <w:sz w:val="20"/>
          <w:szCs w:val="20"/>
        </w:rPr>
        <w:t>’</w:t>
      </w:r>
      <w:r w:rsidRPr="00FD2C77">
        <w:rPr>
          <w:rFonts w:ascii="Times New Roman" w:hAnsi="Times New Roman" w:cs="Times New Roman"/>
          <w:sz w:val="20"/>
          <w:szCs w:val="20"/>
        </w:rPr>
        <w:t>ne bağışlanan bilgi kaynakları, koleksiyon geliştirme</w:t>
      </w:r>
      <w:r w:rsidR="00AF1177" w:rsidRPr="00FD2C77">
        <w:rPr>
          <w:rFonts w:ascii="Times New Roman" w:hAnsi="Times New Roman" w:cs="Times New Roman"/>
          <w:sz w:val="20"/>
          <w:szCs w:val="20"/>
        </w:rPr>
        <w:t xml:space="preserve"> </w:t>
      </w:r>
      <w:r w:rsidR="002F24C2" w:rsidRPr="00FD2C77">
        <w:rPr>
          <w:rFonts w:ascii="Times New Roman" w:hAnsi="Times New Roman" w:cs="Times New Roman"/>
          <w:sz w:val="20"/>
          <w:szCs w:val="20"/>
        </w:rPr>
        <w:t xml:space="preserve">politikası kapsamında </w:t>
      </w:r>
      <w:r w:rsidRPr="00FD2C77">
        <w:rPr>
          <w:rFonts w:ascii="Times New Roman" w:hAnsi="Times New Roman" w:cs="Times New Roman"/>
          <w:sz w:val="20"/>
          <w:szCs w:val="20"/>
        </w:rPr>
        <w:t>değerlendirilerek kabul edilmektedir. Kütüphanenin koleksiyon geliştirme politikası Türk Dil Kurumunun ihtiyaçları doğrultusunda belirlenmektedir.</w:t>
      </w:r>
    </w:p>
    <w:p w:rsidR="000405DA" w:rsidRPr="00FD2C77" w:rsidRDefault="000405DA" w:rsidP="00AF1177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0405DA" w:rsidRPr="00FD2C77" w:rsidRDefault="000405DA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FD2C77">
        <w:rPr>
          <w:rFonts w:ascii="Times New Roman" w:hAnsi="Times New Roman" w:cs="Times New Roman"/>
          <w:sz w:val="20"/>
          <w:szCs w:val="20"/>
        </w:rPr>
        <w:t>Bağış yapılan bilgi kaynaklarının koleksiyon geliştirme ilkelerine uygunluğuna De</w:t>
      </w:r>
      <w:r w:rsidR="00AA574B" w:rsidRPr="00FD2C77">
        <w:rPr>
          <w:rFonts w:ascii="Times New Roman" w:hAnsi="Times New Roman" w:cs="Times New Roman"/>
          <w:sz w:val="20"/>
          <w:szCs w:val="20"/>
        </w:rPr>
        <w:t>ğer Tespit Komisyonu tarafından</w:t>
      </w:r>
      <w:r w:rsidRPr="00FD2C77">
        <w:rPr>
          <w:rFonts w:ascii="Times New Roman" w:hAnsi="Times New Roman" w:cs="Times New Roman"/>
          <w:sz w:val="20"/>
          <w:szCs w:val="20"/>
        </w:rPr>
        <w:t xml:space="preserve"> gerekli durumlarda ilgili uzmanlardan görüş alınarak karar verilmektedir. Kütüphane, bağış yapılan bilgi kaynaklarının koleksiyona eklenip eklenmeyeceği konusunda karar verme sorumluluğu ve yetkisine sahiptir.</w:t>
      </w:r>
    </w:p>
    <w:p w:rsidR="000405DA" w:rsidRPr="00FD2C77" w:rsidRDefault="000405DA" w:rsidP="00AF1177">
      <w:pPr>
        <w:pStyle w:val="AralkYok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C77" w:rsidRPr="00023FF3" w:rsidRDefault="000405DA" w:rsidP="00023FF3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 xml:space="preserve">Değer Tespit Komisyonu, bağışlanan bilgi kaynağının koleksiyona dâhil edilip edilmemesine karar verir. Komisyonca koleksiyona dâhil edilmesi uygun görülen bağış kitapların listesi Başkanlık onayına sunulur. </w:t>
      </w:r>
    </w:p>
    <w:p w:rsidR="00023FF3" w:rsidRPr="00023FF3" w:rsidRDefault="00023FF3" w:rsidP="00023FF3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C77" w:rsidRPr="00FD2C77" w:rsidRDefault="00FD2C77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Koleksiyona dâhil edilmesi uygun görülmeyen yayınlar kütüphanenin inisiyatifi doğrultusunda değerlendiri</w:t>
      </w:r>
      <w:r w:rsidR="00511760">
        <w:rPr>
          <w:rFonts w:ascii="Times New Roman" w:hAnsi="Times New Roman" w:cs="Times New Roman"/>
          <w:sz w:val="20"/>
          <w:szCs w:val="20"/>
        </w:rPr>
        <w:t>lir.</w:t>
      </w:r>
    </w:p>
    <w:p w:rsidR="000405DA" w:rsidRPr="00FD2C77" w:rsidRDefault="000405DA" w:rsidP="00AF1177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10884" w:rsidRPr="00FD2C77" w:rsidRDefault="00410884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Bağışların kargo ile alınması durumunda, kargo bedeli bağışlayana aittir.</w:t>
      </w:r>
    </w:p>
    <w:p w:rsidR="00410884" w:rsidRPr="00FD2C77" w:rsidRDefault="00410884" w:rsidP="0041088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0405DA" w:rsidRPr="008C7A6F" w:rsidRDefault="000405DA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Bağışlaya</w:t>
      </w:r>
      <w:r w:rsidR="002F24C2" w:rsidRPr="00FD2C77">
        <w:rPr>
          <w:rFonts w:ascii="Times New Roman" w:hAnsi="Times New Roman" w:cs="Times New Roman"/>
          <w:sz w:val="20"/>
          <w:szCs w:val="20"/>
        </w:rPr>
        <w:t>n</w:t>
      </w:r>
      <w:r w:rsidRPr="00FD2C77">
        <w:rPr>
          <w:rFonts w:ascii="Times New Roman" w:hAnsi="Times New Roman" w:cs="Times New Roman"/>
          <w:sz w:val="20"/>
          <w:szCs w:val="20"/>
        </w:rPr>
        <w:t xml:space="preserve"> kişi, bağışladığı</w:t>
      </w:r>
      <w:r w:rsidR="002F24C2" w:rsidRPr="00FD2C77">
        <w:rPr>
          <w:rFonts w:ascii="Times New Roman" w:hAnsi="Times New Roman" w:cs="Times New Roman"/>
          <w:sz w:val="20"/>
          <w:szCs w:val="20"/>
        </w:rPr>
        <w:t xml:space="preserve"> bilgi kaynakları üzerinde nakdî</w:t>
      </w:r>
      <w:r w:rsidRPr="00FD2C77">
        <w:rPr>
          <w:rFonts w:ascii="Times New Roman" w:hAnsi="Times New Roman" w:cs="Times New Roman"/>
          <w:sz w:val="20"/>
          <w:szCs w:val="20"/>
        </w:rPr>
        <w:t xml:space="preserve"> ve ayni hak talep edemez.</w:t>
      </w:r>
    </w:p>
    <w:p w:rsidR="008C7A6F" w:rsidRDefault="008C7A6F" w:rsidP="008C7A6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8C7A6F" w:rsidRPr="008C7A6F" w:rsidRDefault="008C7A6F" w:rsidP="00AF117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7A6F">
        <w:rPr>
          <w:rFonts w:ascii="Times New Roman" w:hAnsi="Times New Roman" w:cs="Times New Roman"/>
          <w:sz w:val="20"/>
          <w:szCs w:val="20"/>
        </w:rPr>
        <w:t>1 (bir) adetten fazla yayın için ekteki listenin doldurulması gerekmektedir.</w:t>
      </w:r>
    </w:p>
    <w:p w:rsidR="000405DA" w:rsidRPr="00FD2C77" w:rsidRDefault="000405DA" w:rsidP="00AF1177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0405DA" w:rsidRPr="00FD2C77" w:rsidRDefault="000405DA" w:rsidP="00AF1177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AF1177" w:rsidRPr="00FD2C77" w:rsidRDefault="000405DA" w:rsidP="00AF1177">
      <w:pPr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Yukarıda belirtilen maddeleri okudum, tüm şartları kabul ediyorum.</w:t>
      </w:r>
      <w:r w:rsidR="00AF1177" w:rsidRPr="00FD2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1177" w:rsidRPr="00FD2C77" w:rsidRDefault="00AF1177" w:rsidP="00AF1177">
      <w:pPr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 xml:space="preserve">Doldurulan formun imzalanarak </w:t>
      </w:r>
      <w:hyperlink r:id="rId6" w:history="1">
        <w:r w:rsidRPr="00FD2C77">
          <w:rPr>
            <w:rStyle w:val="Kpr"/>
            <w:rFonts w:ascii="Times New Roman" w:hAnsi="Times New Roman" w:cs="Times New Roman"/>
            <w:sz w:val="20"/>
            <w:szCs w:val="20"/>
          </w:rPr>
          <w:t>kitaplik@tdk.gov.tr</w:t>
        </w:r>
      </w:hyperlink>
      <w:r w:rsidRPr="00FD2C77">
        <w:rPr>
          <w:rFonts w:ascii="Times New Roman" w:hAnsi="Times New Roman" w:cs="Times New Roman"/>
          <w:sz w:val="20"/>
          <w:szCs w:val="20"/>
        </w:rPr>
        <w:t xml:space="preserve"> adresine gönderilmesi rica olunur.</w:t>
      </w:r>
    </w:p>
    <w:p w:rsidR="000405DA" w:rsidRPr="00FD2C77" w:rsidRDefault="000405DA" w:rsidP="00AF1177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0405DA" w:rsidRPr="00FD2C77" w:rsidRDefault="000405DA" w:rsidP="000405DA">
      <w:pPr>
        <w:rPr>
          <w:rFonts w:ascii="Times New Roman" w:hAnsi="Times New Roman" w:cs="Times New Roman"/>
          <w:sz w:val="20"/>
          <w:szCs w:val="20"/>
        </w:rPr>
      </w:pPr>
    </w:p>
    <w:p w:rsidR="00AF1177" w:rsidRPr="00FD2C77" w:rsidRDefault="00AF1177" w:rsidP="000405DA">
      <w:pPr>
        <w:rPr>
          <w:rFonts w:ascii="Times New Roman" w:hAnsi="Times New Roman" w:cs="Times New Roman"/>
          <w:sz w:val="20"/>
          <w:szCs w:val="20"/>
        </w:rPr>
      </w:pPr>
    </w:p>
    <w:p w:rsidR="00AF1177" w:rsidRPr="00FD2C77" w:rsidRDefault="00AF1177" w:rsidP="000405DA">
      <w:pPr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Tarih:                                                                                         İmza:</w:t>
      </w:r>
    </w:p>
    <w:p w:rsidR="001F5695" w:rsidRPr="00FD2C77" w:rsidRDefault="001F5695" w:rsidP="000405DA">
      <w:pPr>
        <w:rPr>
          <w:rFonts w:ascii="Times New Roman" w:hAnsi="Times New Roman" w:cs="Times New Roman"/>
          <w:sz w:val="20"/>
          <w:szCs w:val="20"/>
        </w:rPr>
      </w:pPr>
    </w:p>
    <w:p w:rsidR="001F5695" w:rsidRPr="00FD2C77" w:rsidRDefault="001F5695" w:rsidP="000405DA">
      <w:pPr>
        <w:rPr>
          <w:rFonts w:ascii="Times New Roman" w:hAnsi="Times New Roman" w:cs="Times New Roman"/>
          <w:sz w:val="20"/>
          <w:szCs w:val="20"/>
        </w:rPr>
      </w:pP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19645CC6" wp14:editId="3A47DFA3">
            <wp:simplePos x="0" y="0"/>
            <wp:positionH relativeFrom="leftMargin">
              <wp:posOffset>857250</wp:posOffset>
            </wp:positionH>
            <wp:positionV relativeFrom="paragraph">
              <wp:posOffset>0</wp:posOffset>
            </wp:positionV>
            <wp:extent cx="742950" cy="734060"/>
            <wp:effectExtent l="0" t="0" r="0" b="889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C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T.C.</w:t>
      </w: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 xml:space="preserve">             ATATÜRK KÜLTÜR, DİL VE TARİH YÜKSEK KURUMU</w:t>
      </w: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 xml:space="preserve">                                TÜRK DİL KURUMU KÜTÜPHANESİ</w:t>
      </w: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Aşağıda listede belirtilen yayınları, …./ …./ …….. tarihinde Türk Dil Kurumu Kütüphanesine bağışlıyorum.</w:t>
      </w: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ab/>
      </w:r>
      <w:r w:rsidRPr="00FD2C77">
        <w:rPr>
          <w:rFonts w:ascii="Times New Roman" w:hAnsi="Times New Roman" w:cs="Times New Roman"/>
          <w:sz w:val="20"/>
          <w:szCs w:val="20"/>
        </w:rPr>
        <w:tab/>
      </w:r>
      <w:r w:rsidRPr="00FD2C77">
        <w:rPr>
          <w:rFonts w:ascii="Times New Roman" w:hAnsi="Times New Roman" w:cs="Times New Roman"/>
          <w:sz w:val="20"/>
          <w:szCs w:val="20"/>
        </w:rPr>
        <w:tab/>
      </w:r>
      <w:r w:rsidRPr="00FD2C77">
        <w:rPr>
          <w:rFonts w:ascii="Times New Roman" w:hAnsi="Times New Roman" w:cs="Times New Roman"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</w:p>
    <w:p w:rsidR="001F5695" w:rsidRPr="00FD2C77" w:rsidRDefault="001F5695" w:rsidP="001F56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  <w:r w:rsidRPr="00FD2C77">
        <w:rPr>
          <w:rFonts w:ascii="Times New Roman" w:hAnsi="Times New Roman" w:cs="Times New Roman"/>
          <w:b/>
          <w:sz w:val="20"/>
          <w:szCs w:val="20"/>
        </w:rPr>
        <w:tab/>
      </w:r>
    </w:p>
    <w:p w:rsidR="001F5695" w:rsidRPr="00FD2C77" w:rsidRDefault="001F5695" w:rsidP="001F56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C77">
        <w:rPr>
          <w:rFonts w:ascii="Times New Roman" w:hAnsi="Times New Roman" w:cs="Times New Roman"/>
          <w:b/>
          <w:sz w:val="20"/>
          <w:szCs w:val="20"/>
        </w:rPr>
        <w:t>BAĞIŞ YAPILAN YAYIN LİSTESİ</w:t>
      </w:r>
    </w:p>
    <w:p w:rsidR="001F5695" w:rsidRPr="00FD2C77" w:rsidRDefault="001F5695" w:rsidP="001F56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81"/>
      </w:tblGrid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Yazar Adı</w:t>
            </w: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Eser Adı</w:t>
            </w: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95" w:rsidRPr="00FD2C77" w:rsidTr="001F5695">
        <w:tc>
          <w:tcPr>
            <w:tcW w:w="988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C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:rsidR="001F5695" w:rsidRPr="00FD2C77" w:rsidRDefault="001F5695" w:rsidP="00040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0FE" w:rsidRPr="00FD2C77" w:rsidRDefault="006570FE" w:rsidP="001F5695">
      <w:pPr>
        <w:rPr>
          <w:rFonts w:ascii="Times New Roman" w:hAnsi="Times New Roman" w:cs="Times New Roman"/>
          <w:sz w:val="20"/>
          <w:szCs w:val="20"/>
        </w:rPr>
      </w:pPr>
    </w:p>
    <w:p w:rsidR="001F5695" w:rsidRPr="00FD2C77" w:rsidRDefault="001F5695" w:rsidP="001F5695">
      <w:pPr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Bağış Yapan   :</w:t>
      </w:r>
    </w:p>
    <w:p w:rsidR="001F5695" w:rsidRPr="00FD2C77" w:rsidRDefault="001F5695" w:rsidP="000405DA">
      <w:pPr>
        <w:rPr>
          <w:rFonts w:ascii="Times New Roman" w:hAnsi="Times New Roman" w:cs="Times New Roman"/>
          <w:sz w:val="20"/>
          <w:szCs w:val="20"/>
        </w:rPr>
      </w:pPr>
      <w:r w:rsidRPr="00FD2C77">
        <w:rPr>
          <w:rFonts w:ascii="Times New Roman" w:hAnsi="Times New Roman" w:cs="Times New Roman"/>
          <w:sz w:val="20"/>
          <w:szCs w:val="20"/>
        </w:rPr>
        <w:t>İmza                :</w:t>
      </w:r>
    </w:p>
    <w:sectPr w:rsidR="001F5695" w:rsidRPr="00FD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1E2"/>
    <w:multiLevelType w:val="hybridMultilevel"/>
    <w:tmpl w:val="288AA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53293"/>
    <w:multiLevelType w:val="hybridMultilevel"/>
    <w:tmpl w:val="DF1026A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A1"/>
    <w:rsid w:val="00023FF3"/>
    <w:rsid w:val="000405DA"/>
    <w:rsid w:val="00040B96"/>
    <w:rsid w:val="000A19A8"/>
    <w:rsid w:val="001C07BC"/>
    <w:rsid w:val="001F5695"/>
    <w:rsid w:val="002E1AD1"/>
    <w:rsid w:val="002F24C2"/>
    <w:rsid w:val="00342244"/>
    <w:rsid w:val="003771A9"/>
    <w:rsid w:val="003A6EEA"/>
    <w:rsid w:val="00410884"/>
    <w:rsid w:val="0042664A"/>
    <w:rsid w:val="00470785"/>
    <w:rsid w:val="00511760"/>
    <w:rsid w:val="005F6FC1"/>
    <w:rsid w:val="006570FE"/>
    <w:rsid w:val="006837CC"/>
    <w:rsid w:val="007C00A9"/>
    <w:rsid w:val="007F33D8"/>
    <w:rsid w:val="007F492F"/>
    <w:rsid w:val="00845E83"/>
    <w:rsid w:val="00865D35"/>
    <w:rsid w:val="008C7A6F"/>
    <w:rsid w:val="008D132C"/>
    <w:rsid w:val="009048A1"/>
    <w:rsid w:val="00983048"/>
    <w:rsid w:val="00AA574B"/>
    <w:rsid w:val="00AD6876"/>
    <w:rsid w:val="00AF1177"/>
    <w:rsid w:val="00CE2356"/>
    <w:rsid w:val="00DD6FD2"/>
    <w:rsid w:val="00E439B9"/>
    <w:rsid w:val="00F5093E"/>
    <w:rsid w:val="00F5722E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697"/>
  <w15:chartTrackingRefBased/>
  <w15:docId w15:val="{F534B8DD-B5BB-4742-8166-D46773F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05DA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405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9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1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aplik@tdk.gov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ŞANVER</dc:creator>
  <cp:keywords/>
  <dc:description/>
  <cp:lastModifiedBy>Bilge Nil KARTAL</cp:lastModifiedBy>
  <cp:revision>15</cp:revision>
  <cp:lastPrinted>2022-03-18T14:16:00Z</cp:lastPrinted>
  <dcterms:created xsi:type="dcterms:W3CDTF">2022-04-08T06:42:00Z</dcterms:created>
  <dcterms:modified xsi:type="dcterms:W3CDTF">2023-06-14T07:40:00Z</dcterms:modified>
</cp:coreProperties>
</file>